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53369" w14:textId="15077D4E" w:rsidR="002924F4" w:rsidRPr="004960AA" w:rsidRDefault="00D17721" w:rsidP="004960AA">
      <w:pPr>
        <w:pStyle w:val="4Heading1"/>
        <w:spacing w:after="120"/>
        <w:jc w:val="center"/>
        <w:rPr>
          <w:sz w:val="32"/>
          <w:szCs w:val="32"/>
        </w:rPr>
      </w:pPr>
      <w:r w:rsidRPr="004960AA">
        <w:rPr>
          <w:sz w:val="32"/>
          <w:szCs w:val="32"/>
        </w:rPr>
        <w:t>Misogyny Factsheet – Andrew Tate</w:t>
      </w:r>
    </w:p>
    <w:p w14:paraId="6481FC2A" w14:textId="168E81E5" w:rsidR="002924F4" w:rsidRPr="004960AA" w:rsidRDefault="002924F4" w:rsidP="002924F4">
      <w:pPr>
        <w:pStyle w:val="5Abstract"/>
        <w:jc w:val="both"/>
        <w:rPr>
          <w:sz w:val="24"/>
          <w:szCs w:val="24"/>
        </w:rPr>
      </w:pPr>
      <w:r w:rsidRPr="004960AA">
        <w:rPr>
          <w:noProof/>
          <w:sz w:val="24"/>
          <w:szCs w:val="24"/>
        </w:rPr>
        <mc:AlternateContent>
          <mc:Choice Requires="wps">
            <w:drawing>
              <wp:anchor distT="4294967293" distB="4294967293" distL="114300" distR="114300" simplePos="0" relativeHeight="251661312" behindDoc="0" locked="0" layoutInCell="1" allowOverlap="1" wp14:anchorId="65BEAA20" wp14:editId="27843914">
                <wp:simplePos x="0" y="0"/>
                <wp:positionH relativeFrom="column">
                  <wp:posOffset>12700</wp:posOffset>
                </wp:positionH>
                <wp:positionV relativeFrom="paragraph">
                  <wp:posOffset>774699</wp:posOffset>
                </wp:positionV>
                <wp:extent cx="614934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340" cy="0"/>
                        </a:xfrm>
                        <a:prstGeom prst="line">
                          <a:avLst/>
                        </a:prstGeom>
                        <a:noFill/>
                        <a:ln w="15875" cap="flat" cmpd="sng" algn="ctr">
                          <a:solidFill>
                            <a:srgbClr val="FFCD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D2CC713" id="Straight Connector 9"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pt,61pt" to="485.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" strokecolor="#ffcd00" strokeweight="1.25pt">
                <v:stroke joinstyle="miter"/>
                <o:lock v:ext="edit" shapetype="f"/>
              </v:line>
            </w:pict>
          </mc:Fallback>
        </mc:AlternateContent>
      </w:r>
      <w:r w:rsidRPr="004960AA">
        <w:rPr>
          <w:sz w:val="24"/>
          <w:szCs w:val="24"/>
        </w:rPr>
        <w:t>You may have seen this name pop up in the news, or you may have heard about him from your children. Find out who he is, why he’s in the news, the risks he poses and how to talk about him at home.</w:t>
      </w:r>
    </w:p>
    <w:p w14:paraId="69B3B9DC" w14:textId="77777777" w:rsidR="002924F4" w:rsidRPr="00906C29" w:rsidRDefault="002924F4" w:rsidP="002924F4">
      <w:pPr>
        <w:pStyle w:val="2Subheadblue"/>
        <w:jc w:val="both"/>
        <w:rPr>
          <w:color w:val="auto"/>
          <w:lang w:val="en-GB" w:eastAsia="en-GB"/>
        </w:rPr>
      </w:pPr>
      <w:r>
        <w:rPr>
          <w:noProof/>
        </w:rPr>
        <w:t>Who is Andrew Tate?</w:t>
      </w:r>
    </w:p>
    <w:p w14:paraId="2EEE2EA0" w14:textId="77777777" w:rsidR="002924F4" w:rsidRPr="004960AA" w:rsidRDefault="002924F4" w:rsidP="004960AA">
      <w:pPr>
        <w:pStyle w:val="3Bulletedcopyyellow"/>
        <w:numPr>
          <w:ilvl w:val="0"/>
          <w:numId w:val="4"/>
        </w:numPr>
        <w:jc w:val="both"/>
        <w:rPr>
          <w:szCs w:val="22"/>
        </w:rPr>
      </w:pPr>
      <w:r w:rsidRPr="004960AA">
        <w:rPr>
          <w:szCs w:val="22"/>
        </w:rPr>
        <w:t>Social media influencer with over 5 million followers on Twitter</w:t>
      </w:r>
    </w:p>
    <w:p w14:paraId="027F73B7" w14:textId="77777777" w:rsidR="002924F4" w:rsidRPr="004960AA" w:rsidRDefault="002924F4" w:rsidP="004960AA">
      <w:pPr>
        <w:pStyle w:val="3Bulletedcopyyellow"/>
        <w:numPr>
          <w:ilvl w:val="0"/>
          <w:numId w:val="4"/>
        </w:numPr>
        <w:jc w:val="both"/>
        <w:rPr>
          <w:szCs w:val="22"/>
        </w:rPr>
      </w:pPr>
      <w:r w:rsidRPr="004960AA">
        <w:rPr>
          <w:szCs w:val="22"/>
        </w:rPr>
        <w:t>Former professional kickboxer</w:t>
      </w:r>
    </w:p>
    <w:p w14:paraId="6E86E0CF" w14:textId="77777777" w:rsidR="002924F4" w:rsidRPr="004960AA" w:rsidRDefault="002924F4" w:rsidP="004960AA">
      <w:pPr>
        <w:pStyle w:val="3Bulletedcopyyellow"/>
        <w:numPr>
          <w:ilvl w:val="0"/>
          <w:numId w:val="4"/>
        </w:numPr>
        <w:jc w:val="both"/>
        <w:rPr>
          <w:szCs w:val="22"/>
        </w:rPr>
      </w:pPr>
      <w:r w:rsidRPr="004960AA">
        <w:rPr>
          <w:szCs w:val="22"/>
        </w:rPr>
        <w:t xml:space="preserve">Previous </w:t>
      </w:r>
      <w:r w:rsidRPr="004960AA">
        <w:rPr>
          <w:i/>
          <w:iCs/>
          <w:szCs w:val="22"/>
        </w:rPr>
        <w:t xml:space="preserve">Big Brother </w:t>
      </w:r>
      <w:r w:rsidRPr="004960AA">
        <w:rPr>
          <w:szCs w:val="22"/>
        </w:rPr>
        <w:t>contestant</w:t>
      </w:r>
    </w:p>
    <w:p w14:paraId="476B6148" w14:textId="7C82B20D" w:rsidR="002924F4" w:rsidRDefault="002924F4" w:rsidP="002924F4">
      <w:pPr>
        <w:pStyle w:val="2Subheadblue"/>
        <w:jc w:val="both"/>
      </w:pPr>
      <w:r>
        <w:rPr>
          <w:noProof/>
        </w:rPr>
        <mc:AlternateContent>
          <mc:Choice Requires="wps">
            <w:drawing>
              <wp:anchor distT="4294967293" distB="4294967293" distL="114300" distR="114300" simplePos="0" relativeHeight="251662336" behindDoc="0" locked="0" layoutInCell="1" allowOverlap="1" wp14:anchorId="5E9184C2" wp14:editId="499F3A0C">
                <wp:simplePos x="0" y="0"/>
                <wp:positionH relativeFrom="column">
                  <wp:posOffset>635</wp:posOffset>
                </wp:positionH>
                <wp:positionV relativeFrom="paragraph">
                  <wp:posOffset>73659</wp:posOffset>
                </wp:positionV>
                <wp:extent cx="614934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340" cy="0"/>
                        </a:xfrm>
                        <a:prstGeom prst="line">
                          <a:avLst/>
                        </a:prstGeom>
                        <a:noFill/>
                        <a:ln w="15875" cap="flat" cmpd="sng" algn="ctr">
                          <a:solidFill>
                            <a:srgbClr val="FFCD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EB1FADE" id="Straight Connector 7"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05pt,5.8pt" to="484.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" strokecolor="#ffcd00" strokeweight="1.25pt">
                <v:stroke joinstyle="miter"/>
                <o:lock v:ext="edit" shapetype="f"/>
              </v:line>
            </w:pict>
          </mc:Fallback>
        </mc:AlternateContent>
      </w:r>
      <w:r>
        <w:t>Why is he in the news?</w:t>
      </w:r>
    </w:p>
    <w:p w14:paraId="7D7FF047" w14:textId="77777777" w:rsidR="002924F4" w:rsidRDefault="002924F4" w:rsidP="002924F4">
      <w:pPr>
        <w:pStyle w:val="3Bulletedcopyyellow"/>
        <w:numPr>
          <w:ilvl w:val="0"/>
          <w:numId w:val="0"/>
        </w:numPr>
        <w:jc w:val="both"/>
      </w:pPr>
      <w:r>
        <w:t>In 2022, Andrew Tate was banned from YouTube, Facebook, Instagram and TikTok due to his controversial and misogynistic (hatred and discrimination against women) posts.</w:t>
      </w:r>
    </w:p>
    <w:p w14:paraId="3031CDED" w14:textId="1F12EC0B" w:rsidR="002924F4" w:rsidRDefault="002924F4" w:rsidP="002924F4">
      <w:pPr>
        <w:pStyle w:val="3Bulletedcopyyellow"/>
        <w:numPr>
          <w:ilvl w:val="0"/>
          <w:numId w:val="0"/>
        </w:numPr>
        <w:jc w:val="both"/>
      </w:pPr>
      <w:r>
        <w:t xml:space="preserve">In December 2022, he was arrested in Romania along with his brother on suspicion of human trafficking, </w:t>
      </w:r>
      <w:proofErr w:type="spellStart"/>
      <w:r>
        <w:t>organised</w:t>
      </w:r>
      <w:proofErr w:type="spellEnd"/>
      <w:r>
        <w:t xml:space="preserve"> </w:t>
      </w:r>
      <w:r w:rsidR="004960AA">
        <w:t>crime,</w:t>
      </w:r>
      <w:r>
        <w:t xml:space="preserve"> and rape.</w:t>
      </w:r>
    </w:p>
    <w:p w14:paraId="01B5D9F0" w14:textId="33417148" w:rsidR="002924F4" w:rsidRDefault="002924F4" w:rsidP="002924F4">
      <w:pPr>
        <w:pStyle w:val="2Subheadblue"/>
        <w:jc w:val="both"/>
      </w:pPr>
      <w:r>
        <w:rPr>
          <w:noProof/>
        </w:rPr>
        <mc:AlternateContent>
          <mc:Choice Requires="wps">
            <w:drawing>
              <wp:anchor distT="4294967294" distB="4294967294" distL="114300" distR="114300" simplePos="0" relativeHeight="251660288" behindDoc="0" locked="0" layoutInCell="1" allowOverlap="1" wp14:anchorId="0F9EFF57" wp14:editId="0273E5BF">
                <wp:simplePos x="0" y="0"/>
                <wp:positionH relativeFrom="column">
                  <wp:posOffset>12700</wp:posOffset>
                </wp:positionH>
                <wp:positionV relativeFrom="paragraph">
                  <wp:posOffset>55244</wp:posOffset>
                </wp:positionV>
                <wp:extent cx="615886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FFCD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7CA729" id="Straight Connector 6"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35pt" to="485.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" strokecolor="#ffcd00" strokeweight="1pt">
                <v:stroke joinstyle="miter"/>
                <o:lock v:ext="edit" shapetype="f"/>
              </v:line>
            </w:pict>
          </mc:Fallback>
        </mc:AlternateContent>
      </w:r>
      <w:r>
        <w:t>How does this affect our children?</w:t>
      </w:r>
    </w:p>
    <w:p w14:paraId="387681B0" w14:textId="77777777" w:rsidR="002924F4" w:rsidRDefault="002924F4" w:rsidP="002924F4">
      <w:pPr>
        <w:pStyle w:val="1bodycopy"/>
        <w:jc w:val="both"/>
      </w:pPr>
      <w:r>
        <w:t xml:space="preserve">Andrew Tate, sometimes referred to as the ‘king of misogyny’, is a famous and influential figure on social media, even after being banned. He draws a lot of attention to his extreme wealth, luxury lifestyle and possessions, such as his expensive cars. </w:t>
      </w:r>
    </w:p>
    <w:p w14:paraId="355A0AF1" w14:textId="77777777" w:rsidR="002924F4" w:rsidRDefault="002924F4" w:rsidP="002924F4">
      <w:pPr>
        <w:pStyle w:val="1bodycopy"/>
        <w:jc w:val="both"/>
      </w:pPr>
      <w:r>
        <w:t xml:space="preserve">Children may still see his content (as other people can still share his posts) and may believe that acting and thinking like he does will lead to fame, fortune and success. </w:t>
      </w:r>
    </w:p>
    <w:p w14:paraId="5A628D66" w14:textId="77777777" w:rsidR="002924F4" w:rsidRDefault="002924F4" w:rsidP="002924F4">
      <w:pPr>
        <w:pStyle w:val="3Bulletedcopyyellow"/>
        <w:numPr>
          <w:ilvl w:val="0"/>
          <w:numId w:val="0"/>
        </w:numPr>
        <w:jc w:val="both"/>
      </w:pPr>
      <w:r>
        <w:t>He promotes ideas such as:</w:t>
      </w:r>
    </w:p>
    <w:p w14:paraId="11D777B2" w14:textId="672BB3FD" w:rsidR="002924F4" w:rsidRDefault="002924F4" w:rsidP="004960AA">
      <w:pPr>
        <w:pStyle w:val="3Bulletedcopyyellow"/>
        <w:numPr>
          <w:ilvl w:val="0"/>
          <w:numId w:val="5"/>
        </w:numPr>
        <w:jc w:val="both"/>
      </w:pPr>
      <w:r>
        <w:t xml:space="preserve">Men are more important and more powerful than </w:t>
      </w:r>
      <w:r w:rsidR="004960AA">
        <w:t>women.</w:t>
      </w:r>
    </w:p>
    <w:p w14:paraId="1217A1E3" w14:textId="12A4D864" w:rsidR="002924F4" w:rsidRDefault="002924F4" w:rsidP="004960AA">
      <w:pPr>
        <w:pStyle w:val="3Bulletedcopyyellow"/>
        <w:numPr>
          <w:ilvl w:val="0"/>
          <w:numId w:val="5"/>
        </w:numPr>
        <w:jc w:val="both"/>
      </w:pPr>
      <w:r>
        <w:t>Violence against woman is okay</w:t>
      </w:r>
      <w:r w:rsidR="004960AA">
        <w:t>.</w:t>
      </w:r>
    </w:p>
    <w:p w14:paraId="2FAA3A1D" w14:textId="590E38E3" w:rsidR="002924F4" w:rsidRDefault="002924F4" w:rsidP="004960AA">
      <w:pPr>
        <w:pStyle w:val="3Bulletedcopyyellow"/>
        <w:numPr>
          <w:ilvl w:val="0"/>
          <w:numId w:val="5"/>
        </w:numPr>
        <w:jc w:val="both"/>
      </w:pPr>
      <w:r>
        <w:t>Men shouldn’t show emotion</w:t>
      </w:r>
      <w:r w:rsidR="004960AA">
        <w:t>.</w:t>
      </w:r>
    </w:p>
    <w:p w14:paraId="30842A4D" w14:textId="77777777" w:rsidR="002924F4" w:rsidRDefault="002924F4" w:rsidP="002924F4">
      <w:pPr>
        <w:pStyle w:val="3Bulletedcopyyellow"/>
        <w:numPr>
          <w:ilvl w:val="0"/>
          <w:numId w:val="0"/>
        </w:numPr>
        <w:jc w:val="both"/>
      </w:pPr>
      <w:r>
        <w:t>He has said things like:</w:t>
      </w:r>
    </w:p>
    <w:p w14:paraId="5957958D" w14:textId="77777777" w:rsidR="002924F4" w:rsidRDefault="002924F4" w:rsidP="004960AA">
      <w:pPr>
        <w:pStyle w:val="3Bulletedcopyyellow"/>
        <w:numPr>
          <w:ilvl w:val="0"/>
          <w:numId w:val="6"/>
        </w:numPr>
        <w:jc w:val="both"/>
      </w:pPr>
      <w:r>
        <w:t xml:space="preserve">“I think the women belong to the </w:t>
      </w:r>
      <w:proofErr w:type="gramStart"/>
      <w:r>
        <w:t>man</w:t>
      </w:r>
      <w:proofErr w:type="gramEnd"/>
      <w:r>
        <w:t>”</w:t>
      </w:r>
    </w:p>
    <w:p w14:paraId="10112A4D" w14:textId="77777777" w:rsidR="002924F4" w:rsidRDefault="002924F4" w:rsidP="004960AA">
      <w:pPr>
        <w:pStyle w:val="3Bulletedcopyyellow"/>
        <w:numPr>
          <w:ilvl w:val="0"/>
          <w:numId w:val="6"/>
        </w:numPr>
        <w:jc w:val="both"/>
      </w:pPr>
      <w:r>
        <w:t xml:space="preserve">“[Women are] intrinsically </w:t>
      </w:r>
      <w:proofErr w:type="gramStart"/>
      <w:r>
        <w:t>lazy</w:t>
      </w:r>
      <w:proofErr w:type="gramEnd"/>
      <w:r>
        <w:t>”</w:t>
      </w:r>
    </w:p>
    <w:p w14:paraId="7D908AE9" w14:textId="77777777" w:rsidR="002924F4" w:rsidRDefault="002924F4" w:rsidP="004960AA">
      <w:pPr>
        <w:pStyle w:val="3Bulletedcopyyellow"/>
        <w:numPr>
          <w:ilvl w:val="0"/>
          <w:numId w:val="6"/>
        </w:numPr>
        <w:jc w:val="both"/>
      </w:pPr>
      <w:r>
        <w:t xml:space="preserve">“[There is] no such thing as an independent </w:t>
      </w:r>
      <w:proofErr w:type="gramStart"/>
      <w:r>
        <w:t>female</w:t>
      </w:r>
      <w:proofErr w:type="gramEnd"/>
      <w:r>
        <w:t>”</w:t>
      </w:r>
    </w:p>
    <w:p w14:paraId="2D2DFCAA" w14:textId="77777777" w:rsidR="002924F4" w:rsidRDefault="002924F4" w:rsidP="004960AA">
      <w:pPr>
        <w:pStyle w:val="3Bulletedcopyyellow"/>
        <w:numPr>
          <w:ilvl w:val="0"/>
          <w:numId w:val="6"/>
        </w:numPr>
        <w:jc w:val="both"/>
      </w:pPr>
      <w:r>
        <w:t xml:space="preserve">“Depression isn’t </w:t>
      </w:r>
      <w:proofErr w:type="gramStart"/>
      <w:r>
        <w:t>real</w:t>
      </w:r>
      <w:proofErr w:type="gramEnd"/>
      <w:r>
        <w:t>”</w:t>
      </w:r>
    </w:p>
    <w:p w14:paraId="5842CE83" w14:textId="77777777" w:rsidR="002924F4" w:rsidRDefault="002924F4" w:rsidP="004960AA">
      <w:pPr>
        <w:pStyle w:val="3Bulletedcopyyellow"/>
        <w:numPr>
          <w:ilvl w:val="0"/>
          <w:numId w:val="6"/>
        </w:numPr>
        <w:jc w:val="both"/>
      </w:pPr>
      <w:r>
        <w:t xml:space="preserve">“The hallmark of a real man is controlling himself, controlling his emotions, and acting appropriately regardless of how he </w:t>
      </w:r>
      <w:proofErr w:type="gramStart"/>
      <w:r>
        <w:t>feels</w:t>
      </w:r>
      <w:proofErr w:type="gramEnd"/>
      <w:r>
        <w:t>”</w:t>
      </w:r>
    </w:p>
    <w:p w14:paraId="15F95FBE" w14:textId="3C2B1AEF" w:rsidR="002924F4" w:rsidRDefault="002924F4" w:rsidP="002924F4">
      <w:pPr>
        <w:pStyle w:val="1bodycopy"/>
        <w:jc w:val="both"/>
      </w:pPr>
      <w:r>
        <w:t xml:space="preserve">We know children are talking about Andrew Tate, and boys </w:t>
      </w:r>
      <w:r w:rsidR="004960AA">
        <w:t>are</w:t>
      </w:r>
      <w:r>
        <w:t xml:space="preserve"> being influenced and ‘groomed’ by his views, with concerns that his power and influence could lead to </w:t>
      </w:r>
      <w:proofErr w:type="spellStart"/>
      <w:r>
        <w:t>radicalisation</w:t>
      </w:r>
      <w:proofErr w:type="spellEnd"/>
      <w:r>
        <w:t xml:space="preserve"> and violence against women. Girls are also in danger of accepting that what he says about women is true (</w:t>
      </w:r>
      <w:r w:rsidR="004960AA">
        <w:t>i.e.,</w:t>
      </w:r>
      <w:r>
        <w:t xml:space="preserve"> that they’re worth less than men).</w:t>
      </w:r>
    </w:p>
    <w:p w14:paraId="1ADAC1EF" w14:textId="63577B9D" w:rsidR="002924F4" w:rsidRDefault="002924F4" w:rsidP="002924F4">
      <w:pPr>
        <w:pStyle w:val="2Subheadblue"/>
        <w:jc w:val="both"/>
      </w:pPr>
      <w:r>
        <w:rPr>
          <w:noProof/>
        </w:rPr>
        <w:lastRenderedPageBreak/>
        <mc:AlternateContent>
          <mc:Choice Requires="wps">
            <w:drawing>
              <wp:anchor distT="4294967294" distB="4294967294" distL="114300" distR="114300" simplePos="0" relativeHeight="251663360" behindDoc="0" locked="0" layoutInCell="1" allowOverlap="1" wp14:anchorId="61B65F8E" wp14:editId="18969179">
                <wp:simplePos x="0" y="0"/>
                <wp:positionH relativeFrom="column">
                  <wp:posOffset>12700</wp:posOffset>
                </wp:positionH>
                <wp:positionV relativeFrom="paragraph">
                  <wp:posOffset>-137161</wp:posOffset>
                </wp:positionV>
                <wp:extent cx="615886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FFCD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0DC87" id="Straight Connector 5" o:spid="_x0000_s1026" style="position:absolute;flip:y;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10.8pt" to="485.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" strokecolor="#ffcd00" strokeweight="1pt">
                <v:stroke joinstyle="miter"/>
                <o:lock v:ext="edit" shapetype="f"/>
              </v:line>
            </w:pict>
          </mc:Fallback>
        </mc:AlternateContent>
      </w:r>
      <w:r>
        <w:t>What can we do as parents?</w:t>
      </w:r>
    </w:p>
    <w:p w14:paraId="554EB35B" w14:textId="77777777" w:rsidR="002924F4" w:rsidRDefault="002924F4" w:rsidP="002924F4">
      <w:pPr>
        <w:pStyle w:val="1bodycopy"/>
        <w:jc w:val="both"/>
      </w:pPr>
      <w:r>
        <w:t xml:space="preserve">We are talking about topics raised by Andrew Tate in school, through our Personal Development curriculum, through assemblies and support where required. We have a safeguarding culture that has a zero tolerance for misogyny or any prejudicial language or </w:t>
      </w:r>
      <w:proofErr w:type="spellStart"/>
      <w:r>
        <w:t>behaviour</w:t>
      </w:r>
      <w:proofErr w:type="spellEnd"/>
      <w:r>
        <w:t>.</w:t>
      </w:r>
    </w:p>
    <w:p w14:paraId="4743997A" w14:textId="77777777" w:rsidR="002924F4" w:rsidRDefault="002924F4" w:rsidP="002924F4">
      <w:pPr>
        <w:pStyle w:val="1bodycopy"/>
        <w:jc w:val="both"/>
      </w:pPr>
      <w:r>
        <w:t xml:space="preserve">However, children are less likely to listen to influencers such as Andrew Tate if they are having similar conversations reinforced at home. </w:t>
      </w:r>
    </w:p>
    <w:p w14:paraId="0763BAFC" w14:textId="77777777" w:rsidR="002924F4" w:rsidRDefault="002924F4" w:rsidP="002924F4">
      <w:pPr>
        <w:pStyle w:val="1bodycopy"/>
        <w:jc w:val="both"/>
      </w:pPr>
      <w:r>
        <w:t>We recommend you:</w:t>
      </w:r>
    </w:p>
    <w:p w14:paraId="18090AF9" w14:textId="77777777" w:rsidR="002924F4" w:rsidRDefault="002924F4" w:rsidP="002924F4">
      <w:pPr>
        <w:pStyle w:val="1bodycopy"/>
        <w:numPr>
          <w:ilvl w:val="0"/>
          <w:numId w:val="3"/>
        </w:numPr>
        <w:jc w:val="both"/>
      </w:pPr>
      <w:r w:rsidRPr="0050784F">
        <w:rPr>
          <w:b/>
          <w:bCs/>
        </w:rPr>
        <w:t>Read recent news articles</w:t>
      </w:r>
      <w:r>
        <w:t xml:space="preserve"> about Andrew Tate, if you’re not already familiar with him (you can find some in the ‘Sources’ box below).</w:t>
      </w:r>
    </w:p>
    <w:p w14:paraId="2DF6B97E" w14:textId="2C93D882" w:rsidR="002924F4" w:rsidRDefault="002924F4" w:rsidP="002924F4">
      <w:pPr>
        <w:pStyle w:val="1bodycopy"/>
        <w:numPr>
          <w:ilvl w:val="0"/>
          <w:numId w:val="3"/>
        </w:numPr>
        <w:jc w:val="both"/>
      </w:pPr>
      <w:r w:rsidRPr="0050784F">
        <w:rPr>
          <w:b/>
          <w:bCs/>
        </w:rPr>
        <w:t>Ask your child what they’re getting up to online</w:t>
      </w:r>
      <w:r>
        <w:t xml:space="preserve"> – show genuine interest, don’t judge </w:t>
      </w:r>
      <w:r w:rsidR="004960AA">
        <w:t>them,</w:t>
      </w:r>
      <w:r>
        <w:t xml:space="preserve"> or tell them what they should and shouldn’t be doing. Children are more likely to share if they feel you’re interested, rather than trying to check up on them.</w:t>
      </w:r>
    </w:p>
    <w:p w14:paraId="6D36D1BD" w14:textId="0D192378" w:rsidR="002924F4" w:rsidRDefault="002924F4" w:rsidP="002924F4">
      <w:pPr>
        <w:pStyle w:val="1bodycopy"/>
        <w:numPr>
          <w:ilvl w:val="0"/>
          <w:numId w:val="3"/>
        </w:numPr>
        <w:jc w:val="both"/>
      </w:pPr>
      <w:r>
        <w:rPr>
          <w:b/>
          <w:bCs/>
        </w:rPr>
        <w:t>Have open discussions about Andrew Tate</w:t>
      </w:r>
      <w:r>
        <w:t xml:space="preserve"> – don’t tell your child how to </w:t>
      </w:r>
      <w:r w:rsidR="004960AA">
        <w:t>think but</w:t>
      </w:r>
      <w:r>
        <w:t xml:space="preserve"> question their thinking and understanding. Ask if they believe what Andrew Tate says, for example his comments that women “belong” to men, and how that might make the women in their lives feel, or they themselves feel. The charity Bold Voices have a great toolkit to help with this, which you can find in the ‘Sources’ box below.</w:t>
      </w:r>
    </w:p>
    <w:p w14:paraId="6B193DFD" w14:textId="72148A37" w:rsidR="002924F4" w:rsidRDefault="002924F4" w:rsidP="002924F4">
      <w:pPr>
        <w:pStyle w:val="1bodycopy"/>
        <w:numPr>
          <w:ilvl w:val="0"/>
          <w:numId w:val="3"/>
        </w:numPr>
        <w:jc w:val="both"/>
      </w:pPr>
      <w:r>
        <w:rPr>
          <w:b/>
          <w:bCs/>
        </w:rPr>
        <w:t>Be role models</w:t>
      </w:r>
      <w:r>
        <w:t xml:space="preserve"> – encourage your child to be open with their emotions. Teach them that it’s okay to cry if you’re sad. Show respect for women and </w:t>
      </w:r>
      <w:r w:rsidR="00433BD8">
        <w:t>girls and</w:t>
      </w:r>
      <w:r>
        <w:t xml:space="preserve"> encourage your child to model this </w:t>
      </w:r>
      <w:proofErr w:type="spellStart"/>
      <w:r>
        <w:t>behaviour</w:t>
      </w:r>
      <w:proofErr w:type="spellEnd"/>
      <w:r>
        <w:t>.</w:t>
      </w:r>
    </w:p>
    <w:p w14:paraId="426BF657" w14:textId="625F97BA" w:rsidR="002924F4" w:rsidRDefault="002924F4" w:rsidP="002924F4">
      <w:pPr>
        <w:pStyle w:val="1bodycopy"/>
        <w:ind w:left="720"/>
        <w:jc w:val="both"/>
      </w:pPr>
      <w:r>
        <w:rPr>
          <w:noProof/>
        </w:rPr>
        <mc:AlternateContent>
          <mc:Choice Requires="wps">
            <w:drawing>
              <wp:anchor distT="0" distB="0" distL="114300" distR="114300" simplePos="0" relativeHeight="251659264" behindDoc="0" locked="0" layoutInCell="1" allowOverlap="1" wp14:anchorId="2C7CB835" wp14:editId="6F6DCD08">
                <wp:simplePos x="0" y="0"/>
                <wp:positionH relativeFrom="column">
                  <wp:posOffset>1905</wp:posOffset>
                </wp:positionH>
                <wp:positionV relativeFrom="paragraph">
                  <wp:posOffset>271145</wp:posOffset>
                </wp:positionV>
                <wp:extent cx="6191250" cy="2006600"/>
                <wp:effectExtent l="0" t="0" r="0" b="0"/>
                <wp:wrapTight wrapText="bothSides">
                  <wp:wrapPolygon edited="0">
                    <wp:start x="0" y="0"/>
                    <wp:lineTo x="0" y="21327"/>
                    <wp:lineTo x="21534" y="21327"/>
                    <wp:lineTo x="21534"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91250" cy="2006600"/>
                        </a:xfrm>
                        <a:prstGeom prst="rect">
                          <a:avLst/>
                        </a:prstGeom>
                        <a:solidFill>
                          <a:srgbClr val="D8DFDE"/>
                        </a:solidFill>
                        <a:ln>
                          <a:noFill/>
                        </a:ln>
                      </wps:spPr>
                      <wps:txbx>
                        <w:txbxContent>
                          <w:p w14:paraId="47B39921" w14:textId="77777777" w:rsidR="002924F4" w:rsidRDefault="002924F4" w:rsidP="002924F4">
                            <w:pPr>
                              <w:pStyle w:val="9Boxheading"/>
                              <w:rPr>
                                <w:lang w:val="en-GB" w:eastAsia="en-GB"/>
                              </w:rPr>
                            </w:pPr>
                            <w:r>
                              <w:rPr>
                                <w:lang w:val="en-GB" w:eastAsia="en-GB"/>
                              </w:rPr>
                              <w:t>Sources</w:t>
                            </w:r>
                          </w:p>
                          <w:p w14:paraId="50065297" w14:textId="77777777" w:rsidR="002924F4" w:rsidRPr="006C75E4" w:rsidRDefault="002924F4" w:rsidP="002924F4">
                            <w:pPr>
                              <w:pStyle w:val="1bodycopy"/>
                              <w:rPr>
                                <w:sz w:val="20"/>
                                <w:szCs w:val="22"/>
                                <w:lang w:val="en-GB" w:eastAsia="en-GB"/>
                              </w:rPr>
                            </w:pPr>
                            <w:r w:rsidRPr="006C75E4">
                              <w:rPr>
                                <w:sz w:val="20"/>
                                <w:szCs w:val="22"/>
                                <w:lang w:val="en-GB" w:eastAsia="en-GB"/>
                              </w:rPr>
                              <w:t xml:space="preserve">This factsheet was produced by </w:t>
                            </w:r>
                            <w:hyperlink r:id="rId11" w:history="1">
                              <w:r w:rsidRPr="006C75E4">
                                <w:rPr>
                                  <w:rStyle w:val="Hyperlink"/>
                                  <w:sz w:val="20"/>
                                  <w:szCs w:val="22"/>
                                  <w:lang w:val="en-GB" w:eastAsia="en-GB"/>
                                </w:rPr>
                                <w:t>The Key Safeguarding</w:t>
                              </w:r>
                            </w:hyperlink>
                            <w:r w:rsidRPr="006C75E4">
                              <w:rPr>
                                <w:sz w:val="20"/>
                                <w:szCs w:val="22"/>
                                <w:lang w:val="en-GB" w:eastAsia="en-GB"/>
                              </w:rPr>
                              <w:t xml:space="preserve">: </w:t>
                            </w:r>
                            <w:r w:rsidRPr="006C75E4">
                              <w:rPr>
                                <w:b/>
                                <w:bCs/>
                                <w:sz w:val="20"/>
                                <w:szCs w:val="22"/>
                                <w:lang w:val="en-GB" w:eastAsia="en-GB"/>
                              </w:rPr>
                              <w:t>www.thekeysupport.com/safeguarding</w:t>
                            </w:r>
                            <w:r w:rsidRPr="006C75E4">
                              <w:rPr>
                                <w:sz w:val="20"/>
                                <w:szCs w:val="22"/>
                                <w:lang w:val="en-GB" w:eastAsia="en-GB"/>
                              </w:rPr>
                              <w:t xml:space="preserve"> </w:t>
                            </w:r>
                          </w:p>
                          <w:p w14:paraId="1D9B4F43" w14:textId="77777777" w:rsidR="002924F4" w:rsidRPr="006C75E4" w:rsidRDefault="00000000" w:rsidP="002924F4">
                            <w:pPr>
                              <w:pStyle w:val="4Bulletedcopyblue"/>
                              <w:tabs>
                                <w:tab w:val="clear" w:pos="360"/>
                              </w:tabs>
                              <w:ind w:left="340" w:hanging="170"/>
                              <w:rPr>
                                <w:sz w:val="20"/>
                                <w:szCs w:val="18"/>
                              </w:rPr>
                            </w:pPr>
                            <w:hyperlink r:id="rId12" w:history="1">
                              <w:r w:rsidR="002924F4" w:rsidRPr="006C75E4">
                                <w:rPr>
                                  <w:rStyle w:val="Hyperlink"/>
                                  <w:sz w:val="20"/>
                                  <w:szCs w:val="18"/>
                                </w:rPr>
                                <w:t>Andrew Tate’s appeal to Birmingham schoolboys ‘looking for direction’</w:t>
                              </w:r>
                            </w:hyperlink>
                            <w:r w:rsidR="002924F4" w:rsidRPr="006C75E4">
                              <w:rPr>
                                <w:sz w:val="20"/>
                                <w:szCs w:val="18"/>
                              </w:rPr>
                              <w:t>, BBC News</w:t>
                            </w:r>
                          </w:p>
                          <w:p w14:paraId="6A3C8019" w14:textId="77777777" w:rsidR="002924F4" w:rsidRPr="006C75E4" w:rsidRDefault="00000000" w:rsidP="002924F4">
                            <w:pPr>
                              <w:pStyle w:val="4Bulletedcopyblue"/>
                              <w:tabs>
                                <w:tab w:val="clear" w:pos="360"/>
                              </w:tabs>
                              <w:ind w:left="340" w:hanging="170"/>
                              <w:rPr>
                                <w:sz w:val="20"/>
                                <w:szCs w:val="18"/>
                              </w:rPr>
                            </w:pPr>
                            <w:hyperlink r:id="rId13" w:history="1">
                              <w:r w:rsidR="002924F4" w:rsidRPr="006C75E4">
                                <w:rPr>
                                  <w:rStyle w:val="Hyperlink"/>
                                  <w:sz w:val="20"/>
                                  <w:szCs w:val="18"/>
                                </w:rPr>
                                <w:t>Andrew Tate toolkit</w:t>
                              </w:r>
                            </w:hyperlink>
                            <w:r w:rsidR="002924F4" w:rsidRPr="006C75E4">
                              <w:rPr>
                                <w:sz w:val="20"/>
                                <w:szCs w:val="18"/>
                              </w:rPr>
                              <w:t>, Bold Voices</w:t>
                            </w:r>
                          </w:p>
                          <w:p w14:paraId="2E0B3937" w14:textId="77777777" w:rsidR="002924F4" w:rsidRPr="006C75E4" w:rsidRDefault="00000000" w:rsidP="002924F4">
                            <w:pPr>
                              <w:pStyle w:val="4Bulletedcopyblue"/>
                              <w:tabs>
                                <w:tab w:val="clear" w:pos="360"/>
                              </w:tabs>
                              <w:ind w:left="340" w:hanging="170"/>
                              <w:rPr>
                                <w:sz w:val="20"/>
                                <w:szCs w:val="18"/>
                              </w:rPr>
                            </w:pPr>
                            <w:hyperlink r:id="rId14" w:history="1">
                              <w:r w:rsidR="002924F4" w:rsidRPr="006C75E4">
                                <w:rPr>
                                  <w:rStyle w:val="Hyperlink"/>
                                  <w:sz w:val="20"/>
                                  <w:szCs w:val="18"/>
                                </w:rPr>
                                <w:t>How to talk to your children about Andrew Tate and online misogyny</w:t>
                              </w:r>
                            </w:hyperlink>
                            <w:r w:rsidR="002924F4" w:rsidRPr="006C75E4">
                              <w:rPr>
                                <w:sz w:val="20"/>
                                <w:szCs w:val="18"/>
                              </w:rPr>
                              <w:t>, Evening Standard</w:t>
                            </w:r>
                          </w:p>
                          <w:p w14:paraId="7F9ECFAA" w14:textId="77777777" w:rsidR="002924F4" w:rsidRPr="006C75E4" w:rsidRDefault="00000000" w:rsidP="002924F4">
                            <w:pPr>
                              <w:pStyle w:val="4Bulletedcopyblue"/>
                              <w:tabs>
                                <w:tab w:val="clear" w:pos="360"/>
                              </w:tabs>
                              <w:ind w:left="340" w:hanging="170"/>
                              <w:rPr>
                                <w:sz w:val="20"/>
                                <w:szCs w:val="18"/>
                              </w:rPr>
                            </w:pPr>
                            <w:hyperlink r:id="rId15" w:history="1">
                              <w:r w:rsidR="002924F4" w:rsidRPr="006C75E4">
                                <w:rPr>
                                  <w:rStyle w:val="Hyperlink"/>
                                  <w:sz w:val="20"/>
                                  <w:szCs w:val="18"/>
                                </w:rPr>
                                <w:t>How to talk to children about Andrew Tate and other toxic views online</w:t>
                              </w:r>
                            </w:hyperlink>
                            <w:r w:rsidR="002924F4" w:rsidRPr="006C75E4">
                              <w:rPr>
                                <w:sz w:val="20"/>
                                <w:szCs w:val="18"/>
                              </w:rPr>
                              <w:t>, The British Psychological Society</w:t>
                            </w:r>
                          </w:p>
                          <w:p w14:paraId="0A91A10D" w14:textId="77777777" w:rsidR="002924F4" w:rsidRPr="006C75E4" w:rsidRDefault="00000000" w:rsidP="002924F4">
                            <w:pPr>
                              <w:pStyle w:val="4Bulletedcopyblue"/>
                              <w:tabs>
                                <w:tab w:val="clear" w:pos="360"/>
                              </w:tabs>
                              <w:ind w:left="340" w:hanging="170"/>
                              <w:rPr>
                                <w:sz w:val="20"/>
                                <w:szCs w:val="18"/>
                              </w:rPr>
                            </w:pPr>
                            <w:hyperlink r:id="rId16" w:history="1">
                              <w:r w:rsidR="002924F4" w:rsidRPr="006C75E4">
                                <w:rPr>
                                  <w:rStyle w:val="Hyperlink"/>
                                  <w:sz w:val="20"/>
                                  <w:szCs w:val="18"/>
                                </w:rPr>
                                <w:t>‘We see misogyny every day’: how Andrew Tate’s twisted ideology infiltrated British schools</w:t>
                              </w:r>
                            </w:hyperlink>
                            <w:r w:rsidR="002924F4" w:rsidRPr="006C75E4">
                              <w:rPr>
                                <w:sz w:val="20"/>
                                <w:szCs w:val="18"/>
                              </w:rPr>
                              <w:t>, The Guardian</w:t>
                            </w: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7CB835" id="_x0000_t202" coordsize="21600,21600" o:spt="202" path="m,l,21600r21600,l21600,xe">
                <v:stroke joinstyle="miter"/>
                <v:path gradientshapeok="t" o:connecttype="rect"/>
              </v:shapetype>
              <v:shape id="Text Box 4" o:spid="_x0000_s1026" type="#_x0000_t202" style="position:absolute;left:0;text-align:left;margin-left:.15pt;margin-top:21.35pt;width:487.5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" fillcolor="#d8dfde" stroked="f">
                <v:textbox inset="3mm,3mm,3mm,3mm">
                  <w:txbxContent>
                    <w:p w14:paraId="47B39921" w14:textId="77777777" w:rsidR="002924F4" w:rsidRDefault="002924F4" w:rsidP="002924F4">
                      <w:pPr>
                        <w:pStyle w:val="9Boxheading"/>
                        <w:rPr>
                          <w:lang w:val="en-GB" w:eastAsia="en-GB"/>
                        </w:rPr>
                      </w:pPr>
                      <w:r>
                        <w:rPr>
                          <w:lang w:val="en-GB" w:eastAsia="en-GB"/>
                        </w:rPr>
                        <w:t>Sources</w:t>
                      </w:r>
                    </w:p>
                    <w:p w14:paraId="50065297" w14:textId="77777777" w:rsidR="002924F4" w:rsidRPr="006C75E4" w:rsidRDefault="002924F4" w:rsidP="002924F4">
                      <w:pPr>
                        <w:pStyle w:val="1bodycopy"/>
                        <w:rPr>
                          <w:sz w:val="20"/>
                          <w:szCs w:val="22"/>
                          <w:lang w:val="en-GB" w:eastAsia="en-GB"/>
                        </w:rPr>
                      </w:pPr>
                      <w:r w:rsidRPr="006C75E4">
                        <w:rPr>
                          <w:sz w:val="20"/>
                          <w:szCs w:val="22"/>
                          <w:lang w:val="en-GB" w:eastAsia="en-GB"/>
                        </w:rPr>
                        <w:t xml:space="preserve">This factsheet was produced by </w:t>
                      </w:r>
                      <w:hyperlink r:id="rId17" w:history="1">
                        <w:r w:rsidRPr="006C75E4">
                          <w:rPr>
                            <w:rStyle w:val="Hyperlink"/>
                            <w:sz w:val="20"/>
                            <w:szCs w:val="22"/>
                            <w:lang w:val="en-GB" w:eastAsia="en-GB"/>
                          </w:rPr>
                          <w:t>The Key Safeguarding</w:t>
                        </w:r>
                      </w:hyperlink>
                      <w:r w:rsidRPr="006C75E4">
                        <w:rPr>
                          <w:sz w:val="20"/>
                          <w:szCs w:val="22"/>
                          <w:lang w:val="en-GB" w:eastAsia="en-GB"/>
                        </w:rPr>
                        <w:t xml:space="preserve">: </w:t>
                      </w:r>
                      <w:r w:rsidRPr="006C75E4">
                        <w:rPr>
                          <w:b/>
                          <w:bCs/>
                          <w:sz w:val="20"/>
                          <w:szCs w:val="22"/>
                          <w:lang w:val="en-GB" w:eastAsia="en-GB"/>
                        </w:rPr>
                        <w:t>www.thekeysupport.com/safeguarding</w:t>
                      </w:r>
                      <w:r w:rsidRPr="006C75E4">
                        <w:rPr>
                          <w:sz w:val="20"/>
                          <w:szCs w:val="22"/>
                          <w:lang w:val="en-GB" w:eastAsia="en-GB"/>
                        </w:rPr>
                        <w:t xml:space="preserve"> </w:t>
                      </w:r>
                    </w:p>
                    <w:p w14:paraId="1D9B4F43" w14:textId="77777777" w:rsidR="002924F4" w:rsidRPr="006C75E4" w:rsidRDefault="00000000" w:rsidP="002924F4">
                      <w:pPr>
                        <w:pStyle w:val="4Bulletedcopyblue"/>
                        <w:tabs>
                          <w:tab w:val="clear" w:pos="360"/>
                        </w:tabs>
                        <w:ind w:left="340" w:hanging="170"/>
                        <w:rPr>
                          <w:sz w:val="20"/>
                          <w:szCs w:val="18"/>
                        </w:rPr>
                      </w:pPr>
                      <w:hyperlink r:id="rId18" w:history="1">
                        <w:r w:rsidR="002924F4" w:rsidRPr="006C75E4">
                          <w:rPr>
                            <w:rStyle w:val="Hyperlink"/>
                            <w:sz w:val="20"/>
                            <w:szCs w:val="18"/>
                          </w:rPr>
                          <w:t>Andrew Tate’s appeal to Birmingham schoolboys ‘looking for direction’</w:t>
                        </w:r>
                      </w:hyperlink>
                      <w:r w:rsidR="002924F4" w:rsidRPr="006C75E4">
                        <w:rPr>
                          <w:sz w:val="20"/>
                          <w:szCs w:val="18"/>
                        </w:rPr>
                        <w:t>, BBC News</w:t>
                      </w:r>
                    </w:p>
                    <w:p w14:paraId="6A3C8019" w14:textId="77777777" w:rsidR="002924F4" w:rsidRPr="006C75E4" w:rsidRDefault="00000000" w:rsidP="002924F4">
                      <w:pPr>
                        <w:pStyle w:val="4Bulletedcopyblue"/>
                        <w:tabs>
                          <w:tab w:val="clear" w:pos="360"/>
                        </w:tabs>
                        <w:ind w:left="340" w:hanging="170"/>
                        <w:rPr>
                          <w:sz w:val="20"/>
                          <w:szCs w:val="18"/>
                        </w:rPr>
                      </w:pPr>
                      <w:hyperlink r:id="rId19" w:history="1">
                        <w:r w:rsidR="002924F4" w:rsidRPr="006C75E4">
                          <w:rPr>
                            <w:rStyle w:val="Hyperlink"/>
                            <w:sz w:val="20"/>
                            <w:szCs w:val="18"/>
                          </w:rPr>
                          <w:t>Andrew Tate toolkit</w:t>
                        </w:r>
                      </w:hyperlink>
                      <w:r w:rsidR="002924F4" w:rsidRPr="006C75E4">
                        <w:rPr>
                          <w:sz w:val="20"/>
                          <w:szCs w:val="18"/>
                        </w:rPr>
                        <w:t>, Bold Voices</w:t>
                      </w:r>
                    </w:p>
                    <w:p w14:paraId="2E0B3937" w14:textId="77777777" w:rsidR="002924F4" w:rsidRPr="006C75E4" w:rsidRDefault="00000000" w:rsidP="002924F4">
                      <w:pPr>
                        <w:pStyle w:val="4Bulletedcopyblue"/>
                        <w:tabs>
                          <w:tab w:val="clear" w:pos="360"/>
                        </w:tabs>
                        <w:ind w:left="340" w:hanging="170"/>
                        <w:rPr>
                          <w:sz w:val="20"/>
                          <w:szCs w:val="18"/>
                        </w:rPr>
                      </w:pPr>
                      <w:hyperlink r:id="rId20" w:history="1">
                        <w:r w:rsidR="002924F4" w:rsidRPr="006C75E4">
                          <w:rPr>
                            <w:rStyle w:val="Hyperlink"/>
                            <w:sz w:val="20"/>
                            <w:szCs w:val="18"/>
                          </w:rPr>
                          <w:t>How to talk to your children about Andrew Tate and online misogyny</w:t>
                        </w:r>
                      </w:hyperlink>
                      <w:r w:rsidR="002924F4" w:rsidRPr="006C75E4">
                        <w:rPr>
                          <w:sz w:val="20"/>
                          <w:szCs w:val="18"/>
                        </w:rPr>
                        <w:t>, Evening Standard</w:t>
                      </w:r>
                    </w:p>
                    <w:p w14:paraId="7F9ECFAA" w14:textId="77777777" w:rsidR="002924F4" w:rsidRPr="006C75E4" w:rsidRDefault="00000000" w:rsidP="002924F4">
                      <w:pPr>
                        <w:pStyle w:val="4Bulletedcopyblue"/>
                        <w:tabs>
                          <w:tab w:val="clear" w:pos="360"/>
                        </w:tabs>
                        <w:ind w:left="340" w:hanging="170"/>
                        <w:rPr>
                          <w:sz w:val="20"/>
                          <w:szCs w:val="18"/>
                        </w:rPr>
                      </w:pPr>
                      <w:hyperlink r:id="rId21" w:history="1">
                        <w:r w:rsidR="002924F4" w:rsidRPr="006C75E4">
                          <w:rPr>
                            <w:rStyle w:val="Hyperlink"/>
                            <w:sz w:val="20"/>
                            <w:szCs w:val="18"/>
                          </w:rPr>
                          <w:t>How to talk to children about Andrew Tate and other toxic views online</w:t>
                        </w:r>
                      </w:hyperlink>
                      <w:r w:rsidR="002924F4" w:rsidRPr="006C75E4">
                        <w:rPr>
                          <w:sz w:val="20"/>
                          <w:szCs w:val="18"/>
                        </w:rPr>
                        <w:t>, The British Psychological Society</w:t>
                      </w:r>
                    </w:p>
                    <w:p w14:paraId="0A91A10D" w14:textId="77777777" w:rsidR="002924F4" w:rsidRPr="006C75E4" w:rsidRDefault="00000000" w:rsidP="002924F4">
                      <w:pPr>
                        <w:pStyle w:val="4Bulletedcopyblue"/>
                        <w:tabs>
                          <w:tab w:val="clear" w:pos="360"/>
                        </w:tabs>
                        <w:ind w:left="340" w:hanging="170"/>
                        <w:rPr>
                          <w:sz w:val="20"/>
                          <w:szCs w:val="18"/>
                        </w:rPr>
                      </w:pPr>
                      <w:hyperlink r:id="rId22" w:history="1">
                        <w:r w:rsidR="002924F4" w:rsidRPr="006C75E4">
                          <w:rPr>
                            <w:rStyle w:val="Hyperlink"/>
                            <w:sz w:val="20"/>
                            <w:szCs w:val="18"/>
                          </w:rPr>
                          <w:t>‘We see misogyny every day’: how Andrew Tate’s twisted ideology infiltrated British schools</w:t>
                        </w:r>
                      </w:hyperlink>
                      <w:r w:rsidR="002924F4" w:rsidRPr="006C75E4">
                        <w:rPr>
                          <w:sz w:val="20"/>
                          <w:szCs w:val="18"/>
                        </w:rPr>
                        <w:t>, The Guardian</w:t>
                      </w:r>
                    </w:p>
                  </w:txbxContent>
                </v:textbox>
                <w10:wrap type="tight"/>
              </v:shape>
            </w:pict>
          </mc:Fallback>
        </mc:AlternateContent>
      </w:r>
    </w:p>
    <w:p w14:paraId="097DC5CB" w14:textId="77777777" w:rsidR="00EF61E9" w:rsidRDefault="00EF61E9" w:rsidP="002924F4">
      <w:pPr>
        <w:jc w:val="both"/>
        <w:rPr>
          <w:rFonts w:ascii="Arial" w:hAnsi="Arial" w:cs="Arial"/>
        </w:rPr>
      </w:pPr>
    </w:p>
    <w:p w14:paraId="097DC5CC" w14:textId="77777777" w:rsidR="00EF61E9" w:rsidRDefault="00EF61E9" w:rsidP="002924F4">
      <w:pPr>
        <w:jc w:val="both"/>
        <w:rPr>
          <w:rFonts w:ascii="Arial" w:hAnsi="Arial" w:cs="Arial"/>
        </w:rPr>
      </w:pPr>
    </w:p>
    <w:p w14:paraId="097DC5CD" w14:textId="77777777" w:rsidR="00EF61E9" w:rsidRDefault="00EF61E9" w:rsidP="002924F4">
      <w:pPr>
        <w:jc w:val="both"/>
        <w:rPr>
          <w:rFonts w:ascii="Arial" w:hAnsi="Arial" w:cs="Arial"/>
        </w:rPr>
      </w:pPr>
    </w:p>
    <w:p w14:paraId="097DC5CE" w14:textId="77777777" w:rsidR="00EF61E9" w:rsidRDefault="00EF61E9" w:rsidP="002924F4">
      <w:pPr>
        <w:jc w:val="both"/>
        <w:rPr>
          <w:rFonts w:ascii="Arial" w:hAnsi="Arial" w:cs="Arial"/>
        </w:rPr>
      </w:pPr>
    </w:p>
    <w:p w14:paraId="097DC5CF" w14:textId="77777777" w:rsidR="00EF61E9" w:rsidRDefault="00EF61E9" w:rsidP="002924F4">
      <w:pPr>
        <w:jc w:val="both"/>
        <w:rPr>
          <w:rFonts w:ascii="Arial" w:hAnsi="Arial" w:cs="Arial"/>
        </w:rPr>
      </w:pPr>
    </w:p>
    <w:p w14:paraId="097DC5D0" w14:textId="77777777" w:rsidR="00EF61E9" w:rsidRDefault="00EF61E9">
      <w:pPr>
        <w:rPr>
          <w:rFonts w:ascii="Arial" w:hAnsi="Arial" w:cs="Arial"/>
        </w:rPr>
      </w:pPr>
    </w:p>
    <w:p w14:paraId="097DC5DD" w14:textId="36EBE867" w:rsidR="00EF61E9" w:rsidRDefault="00637471">
      <w:pPr>
        <w:rPr>
          <w:rFonts w:ascii="Arial" w:hAnsi="Arial" w:cs="Arial"/>
        </w:rPr>
      </w:pPr>
      <w:r>
        <w:rPr>
          <w:rFonts w:ascii="Arial" w:hAnsi="Arial" w:cs="Arial"/>
        </w:rPr>
        <w:t xml:space="preserve">  </w:t>
      </w:r>
    </w:p>
    <w:p w14:paraId="097DC5DE" w14:textId="77777777" w:rsidR="00EF61E9" w:rsidRDefault="00EF61E9">
      <w:pPr>
        <w:rPr>
          <w:rFonts w:ascii="Arial" w:hAnsi="Arial" w:cs="Arial"/>
        </w:rPr>
      </w:pPr>
    </w:p>
    <w:p w14:paraId="097DC5DF" w14:textId="77777777" w:rsidR="00EF61E9" w:rsidRDefault="00EF61E9">
      <w:pPr>
        <w:rPr>
          <w:rFonts w:ascii="Arial" w:hAnsi="Arial" w:cs="Arial"/>
        </w:rPr>
      </w:pPr>
    </w:p>
    <w:p w14:paraId="097DC5E0" w14:textId="77777777" w:rsidR="00EF61E9" w:rsidRDefault="00637471">
      <w:pPr>
        <w:tabs>
          <w:tab w:val="left" w:pos="2925"/>
          <w:tab w:val="left" w:pos="3195"/>
        </w:tabs>
        <w:rPr>
          <w:rFonts w:ascii="Arial" w:hAnsi="Arial" w:cs="Arial"/>
        </w:rPr>
      </w:pPr>
      <w:r>
        <w:rPr>
          <w:rFonts w:ascii="Arial" w:hAnsi="Arial" w:cs="Arial"/>
        </w:rPr>
        <w:tab/>
      </w:r>
      <w:r>
        <w:rPr>
          <w:rFonts w:ascii="Arial" w:hAnsi="Arial" w:cs="Arial"/>
        </w:rPr>
        <w:tab/>
      </w:r>
    </w:p>
    <w:sectPr w:rsidR="00EF61E9">
      <w:headerReference w:type="even" r:id="rId23"/>
      <w:headerReference w:type="default" r:id="rId24"/>
      <w:footerReference w:type="even" r:id="rId25"/>
      <w:footerReference w:type="default" r:id="rId26"/>
      <w:headerReference w:type="first" r:id="rId27"/>
      <w:footerReference w:type="first" r:id="rId28"/>
      <w:pgSz w:w="11900" w:h="16840"/>
      <w:pgMar w:top="1440" w:right="1440" w:bottom="1440" w:left="1440"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13531" w14:textId="77777777" w:rsidR="008E2D67" w:rsidRDefault="008E2D67">
      <w:r>
        <w:separator/>
      </w:r>
    </w:p>
  </w:endnote>
  <w:endnote w:type="continuationSeparator" w:id="0">
    <w:p w14:paraId="2E74D9A7" w14:textId="77777777" w:rsidR="008E2D67" w:rsidRDefault="008E2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li Light">
    <w:altName w:val="Times New Roman"/>
    <w:charset w:val="00"/>
    <w:family w:val="auto"/>
    <w:pitch w:val="variable"/>
    <w:sig w:usb0="00000001"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C5E8" w14:textId="77777777" w:rsidR="00EF61E9" w:rsidRDefault="00EF6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C5E9" w14:textId="77777777" w:rsidR="00EF61E9" w:rsidRDefault="00637471">
    <w:pPr>
      <w:pStyle w:val="Footer"/>
      <w:tabs>
        <w:tab w:val="clear" w:pos="4513"/>
        <w:tab w:val="center" w:pos="4510"/>
      </w:tabs>
      <w:rPr>
        <w:rFonts w:ascii="Arial" w:hAnsi="Arial" w:cs="Arial"/>
        <w:sz w:val="18"/>
        <w:szCs w:val="18"/>
      </w:rPr>
    </w:pPr>
    <w:r>
      <w:rPr>
        <w:rFonts w:ascii="Arial" w:hAnsi="Arial" w:cs="Arial"/>
        <w:noProof/>
        <w:sz w:val="18"/>
        <w:szCs w:val="18"/>
        <w:lang w:eastAsia="en-GB"/>
      </w:rPr>
      <w:drawing>
        <wp:anchor distT="0" distB="0" distL="114300" distR="114300" simplePos="0" relativeHeight="251660288" behindDoc="1" locked="0" layoutInCell="1" allowOverlap="1" wp14:anchorId="097DC5F2" wp14:editId="097DC5F3">
          <wp:simplePos x="0" y="0"/>
          <wp:positionH relativeFrom="margin">
            <wp:align>center</wp:align>
          </wp:positionH>
          <wp:positionV relativeFrom="paragraph">
            <wp:posOffset>94615</wp:posOffset>
          </wp:positionV>
          <wp:extent cx="6715125" cy="3619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to"/>
                  <pic:cNvPicPr/>
                </pic:nvPicPr>
                <pic:blipFill rotWithShape="1">
                  <a:blip r:embed="rId1">
                    <a:extLst>
                      <a:ext uri="{28A0092B-C50C-407E-A947-70E740481C1C}">
                        <a14:useLocalDpi xmlns:a14="http://schemas.microsoft.com/office/drawing/2010/main" val="0"/>
                      </a:ext>
                    </a:extLst>
                  </a:blip>
                  <a:srcRect l="5551" t="-1" r="5509" b="1723"/>
                  <a:stretch/>
                </pic:blipFill>
                <pic:spPr bwMode="auto">
                  <a:xfrm>
                    <a:off x="0" y="0"/>
                    <a:ext cx="671512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C5ED" w14:textId="77777777" w:rsidR="00EF61E9" w:rsidRDefault="00637471">
    <w:pPr>
      <w:pStyle w:val="Footer"/>
      <w:tabs>
        <w:tab w:val="clear" w:pos="4513"/>
        <w:tab w:val="clear" w:pos="9026"/>
        <w:tab w:val="right" w:pos="9020"/>
      </w:tabs>
    </w:pPr>
    <w:r>
      <w:rPr>
        <w:rFonts w:ascii="Arial" w:hAnsi="Arial" w:cs="Arial"/>
        <w:noProof/>
        <w:sz w:val="18"/>
        <w:szCs w:val="18"/>
        <w:lang w:eastAsia="en-GB"/>
      </w:rPr>
      <w:drawing>
        <wp:anchor distT="0" distB="0" distL="114300" distR="114300" simplePos="0" relativeHeight="251665408" behindDoc="1" locked="0" layoutInCell="1" allowOverlap="1" wp14:anchorId="097DC5F8" wp14:editId="097DC5F9">
          <wp:simplePos x="0" y="0"/>
          <wp:positionH relativeFrom="margin">
            <wp:align>center</wp:align>
          </wp:positionH>
          <wp:positionV relativeFrom="paragraph">
            <wp:posOffset>6350</wp:posOffset>
          </wp:positionV>
          <wp:extent cx="4686300" cy="400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to"/>
                  <pic:cNvPicPr/>
                </pic:nvPicPr>
                <pic:blipFill rotWithShape="1">
                  <a:blip r:embed="rId1">
                    <a:extLst>
                      <a:ext uri="{28A0092B-C50C-407E-A947-70E740481C1C}">
                        <a14:useLocalDpi xmlns:a14="http://schemas.microsoft.com/office/drawing/2010/main" val="0"/>
                      </a:ext>
                    </a:extLst>
                  </a:blip>
                  <a:srcRect l="21452" t="2531" r="21493" b="-2377"/>
                  <a:stretch/>
                </pic:blipFill>
                <pic:spPr bwMode="auto">
                  <a:xfrm>
                    <a:off x="0" y="0"/>
                    <a:ext cx="468630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230E" w14:textId="77777777" w:rsidR="008E2D67" w:rsidRDefault="008E2D67">
      <w:r>
        <w:separator/>
      </w:r>
    </w:p>
  </w:footnote>
  <w:footnote w:type="continuationSeparator" w:id="0">
    <w:p w14:paraId="734E3811" w14:textId="77777777" w:rsidR="008E2D67" w:rsidRDefault="008E2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C5E5" w14:textId="77777777" w:rsidR="00EF61E9" w:rsidRDefault="00EF6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C5E6" w14:textId="77777777" w:rsidR="00EF61E9" w:rsidRDefault="00637471">
    <w:pPr>
      <w:pStyle w:val="p1"/>
      <w:spacing w:line="276" w:lineRule="auto"/>
      <w:jc w:val="right"/>
      <w:rPr>
        <w:rFonts w:ascii="Arial" w:hAnsi="Arial" w:cs="Arial"/>
        <w:color w:val="007297"/>
        <w:sz w:val="18"/>
        <w:szCs w:val="18"/>
      </w:rPr>
    </w:pPr>
    <w:r>
      <w:rPr>
        <w:noProof/>
        <w:color w:val="007297"/>
        <w:sz w:val="18"/>
        <w:szCs w:val="18"/>
      </w:rPr>
      <w:drawing>
        <wp:anchor distT="0" distB="0" distL="114300" distR="114300" simplePos="0" relativeHeight="251658240" behindDoc="1" locked="0" layoutInCell="1" allowOverlap="1" wp14:anchorId="097DC5EE" wp14:editId="097DC5EF">
          <wp:simplePos x="0" y="0"/>
          <wp:positionH relativeFrom="column">
            <wp:posOffset>-180976</wp:posOffset>
          </wp:positionH>
          <wp:positionV relativeFrom="paragraph">
            <wp:posOffset>9525</wp:posOffset>
          </wp:positionV>
          <wp:extent cx="4628373" cy="609591"/>
          <wp:effectExtent l="0" t="0" r="127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bourne-Logo_inline@3x.png"/>
                  <pic:cNvPicPr/>
                </pic:nvPicPr>
                <pic:blipFill>
                  <a:blip r:embed="rId1">
                    <a:extLst>
                      <a:ext uri="{28A0092B-C50C-407E-A947-70E740481C1C}">
                        <a14:useLocalDpi xmlns:a14="http://schemas.microsoft.com/office/drawing/2010/main" val="0"/>
                      </a:ext>
                    </a:extLst>
                  </a:blip>
                  <a:stretch>
                    <a:fillRect/>
                  </a:stretch>
                </pic:blipFill>
                <pic:spPr>
                  <a:xfrm>
                    <a:off x="0" y="0"/>
                    <a:ext cx="4655043" cy="61310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57215" behindDoc="1" locked="0" layoutInCell="1" allowOverlap="1" wp14:anchorId="097DC5F0" wp14:editId="097DC5F1">
          <wp:simplePos x="0" y="0"/>
          <wp:positionH relativeFrom="column">
            <wp:posOffset>-977900</wp:posOffset>
          </wp:positionH>
          <wp:positionV relativeFrom="paragraph">
            <wp:posOffset>-568325</wp:posOffset>
          </wp:positionV>
          <wp:extent cx="7709535" cy="10905317"/>
          <wp:effectExtent l="0" t="0" r="1206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bg.jpg"/>
                  <pic:cNvPicPr/>
                </pic:nvPicPr>
                <pic:blipFill>
                  <a:blip r:embed="rId2">
                    <a:extLst>
                      <a:ext uri="{28A0092B-C50C-407E-A947-70E740481C1C}">
                        <a14:useLocalDpi xmlns:a14="http://schemas.microsoft.com/office/drawing/2010/main" val="0"/>
                      </a:ext>
                    </a:extLst>
                  </a:blip>
                  <a:stretch>
                    <a:fillRect/>
                  </a:stretch>
                </pic:blipFill>
                <pic:spPr>
                  <a:xfrm>
                    <a:off x="0" y="0"/>
                    <a:ext cx="7709535" cy="10905317"/>
                  </a:xfrm>
                  <a:prstGeom prst="rect">
                    <a:avLst/>
                  </a:prstGeom>
                </pic:spPr>
              </pic:pic>
            </a:graphicData>
          </a:graphic>
          <wp14:sizeRelH relativeFrom="margin">
            <wp14:pctWidth>0</wp14:pctWidth>
          </wp14:sizeRelH>
          <wp14:sizeRelV relativeFrom="margin">
            <wp14:pctHeight>0</wp14:pctHeight>
          </wp14:sizeRelV>
        </wp:anchor>
      </w:drawing>
    </w:r>
    <w:r>
      <w:rPr>
        <w:rStyle w:val="s1"/>
        <w:rFonts w:ascii="Arial" w:hAnsi="Arial" w:cs="Arial"/>
        <w:color w:val="007297"/>
        <w:sz w:val="18"/>
        <w:szCs w:val="18"/>
      </w:rPr>
      <w:br/>
    </w:r>
  </w:p>
  <w:p w14:paraId="097DC5E7" w14:textId="77777777" w:rsidR="00EF61E9" w:rsidRDefault="00637471">
    <w:pPr>
      <w:pStyle w:val="Header"/>
      <w:jc w:val="right"/>
    </w:pP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C5EA" w14:textId="77777777" w:rsidR="00EF61E9" w:rsidRDefault="00637471">
    <w:pPr>
      <w:pStyle w:val="p1"/>
      <w:spacing w:line="276" w:lineRule="auto"/>
      <w:jc w:val="right"/>
      <w:rPr>
        <w:rFonts w:ascii="Arial" w:hAnsi="Arial" w:cs="Arial"/>
        <w:color w:val="007297"/>
        <w:sz w:val="18"/>
        <w:szCs w:val="18"/>
      </w:rPr>
    </w:pPr>
    <w:r>
      <w:rPr>
        <w:noProof/>
        <w:color w:val="007297"/>
        <w:sz w:val="18"/>
        <w:szCs w:val="18"/>
      </w:rPr>
      <w:drawing>
        <wp:anchor distT="0" distB="0" distL="114300" distR="114300" simplePos="0" relativeHeight="251663360" behindDoc="1" locked="0" layoutInCell="1" allowOverlap="1" wp14:anchorId="097DC5F4" wp14:editId="097DC5F5">
          <wp:simplePos x="0" y="0"/>
          <wp:positionH relativeFrom="column">
            <wp:posOffset>-371475</wp:posOffset>
          </wp:positionH>
          <wp:positionV relativeFrom="paragraph">
            <wp:posOffset>9525</wp:posOffset>
          </wp:positionV>
          <wp:extent cx="4628373" cy="609591"/>
          <wp:effectExtent l="0" t="0" r="127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bourne-Logo_inline@3x.png"/>
                  <pic:cNvPicPr/>
                </pic:nvPicPr>
                <pic:blipFill>
                  <a:blip r:embed="rId1">
                    <a:extLst>
                      <a:ext uri="{28A0092B-C50C-407E-A947-70E740481C1C}">
                        <a14:useLocalDpi xmlns:a14="http://schemas.microsoft.com/office/drawing/2010/main" val="0"/>
                      </a:ext>
                    </a:extLst>
                  </a:blip>
                  <a:stretch>
                    <a:fillRect/>
                  </a:stretch>
                </pic:blipFill>
                <pic:spPr>
                  <a:xfrm>
                    <a:off x="0" y="0"/>
                    <a:ext cx="4628373" cy="60959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62336" behindDoc="1" locked="0" layoutInCell="1" allowOverlap="1" wp14:anchorId="097DC5F6" wp14:editId="097DC5F7">
          <wp:simplePos x="0" y="0"/>
          <wp:positionH relativeFrom="column">
            <wp:posOffset>-977900</wp:posOffset>
          </wp:positionH>
          <wp:positionV relativeFrom="paragraph">
            <wp:posOffset>-568325</wp:posOffset>
          </wp:positionV>
          <wp:extent cx="7709535" cy="10905317"/>
          <wp:effectExtent l="0" t="0" r="1206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bg.jpg"/>
                  <pic:cNvPicPr/>
                </pic:nvPicPr>
                <pic:blipFill>
                  <a:blip r:embed="rId2">
                    <a:extLst>
                      <a:ext uri="{28A0092B-C50C-407E-A947-70E740481C1C}">
                        <a14:useLocalDpi xmlns:a14="http://schemas.microsoft.com/office/drawing/2010/main" val="0"/>
                      </a:ext>
                    </a:extLst>
                  </a:blip>
                  <a:stretch>
                    <a:fillRect/>
                  </a:stretch>
                </pic:blipFill>
                <pic:spPr>
                  <a:xfrm>
                    <a:off x="0" y="0"/>
                    <a:ext cx="7709535" cy="10905317"/>
                  </a:xfrm>
                  <a:prstGeom prst="rect">
                    <a:avLst/>
                  </a:prstGeom>
                </pic:spPr>
              </pic:pic>
            </a:graphicData>
          </a:graphic>
          <wp14:sizeRelH relativeFrom="margin">
            <wp14:pctWidth>0</wp14:pctWidth>
          </wp14:sizeRelH>
          <wp14:sizeRelV relativeFrom="margin">
            <wp14:pctHeight>0</wp14:pctHeight>
          </wp14:sizeRelV>
        </wp:anchor>
      </w:drawing>
    </w:r>
    <w:r>
      <w:rPr>
        <w:rStyle w:val="s1"/>
        <w:rFonts w:ascii="Arial" w:hAnsi="Arial" w:cs="Arial"/>
        <w:color w:val="007297"/>
        <w:sz w:val="18"/>
        <w:szCs w:val="18"/>
      </w:rPr>
      <w:br/>
    </w:r>
  </w:p>
  <w:p w14:paraId="097DC5EB" w14:textId="77777777" w:rsidR="00EF61E9" w:rsidRDefault="00637471">
    <w:pPr>
      <w:pStyle w:val="Header"/>
      <w:jc w:val="right"/>
    </w:pPr>
    <w:r>
      <w:rPr>
        <w:noProof/>
        <w:lang w:eastAsia="en-GB"/>
      </w:rPr>
      <w:t xml:space="preserve"> </w:t>
    </w:r>
  </w:p>
  <w:p w14:paraId="097DC5EC" w14:textId="77777777" w:rsidR="00EF61E9" w:rsidRDefault="00EF61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0" type="#_x0000_t75" style="width:209.25pt;height:332.25pt" o:bullet="t">
        <v:imagedata r:id="rId1" o:title="TK_LOGO_POINTER_RGB_bullet_blue"/>
      </v:shape>
    </w:pict>
  </w:numPicBullet>
  <w:numPicBullet w:numPicBulletId="1">
    <w:pict>
      <v:shape id="_x0000_i1341" type="#_x0000_t75" style="width:63pt;height:111pt" o:bullet="t">
        <v:imagedata r:id="rId2" o:title="Yellow Chevron"/>
      </v:shape>
    </w:pict>
  </w:numPicBullet>
  <w:abstractNum w:abstractNumId="0" w15:restartNumberingAfterBreak="0">
    <w:nsid w:val="0B1B4AE3"/>
    <w:multiLevelType w:val="hybridMultilevel"/>
    <w:tmpl w:val="3CDAE51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DB86CE6"/>
    <w:multiLevelType w:val="hybridMultilevel"/>
    <w:tmpl w:val="6368EEAA"/>
    <w:lvl w:ilvl="0" w:tplc="312CF4FC">
      <w:start w:val="1"/>
      <w:numFmt w:val="bullet"/>
      <w:pStyle w:val="3Bulletedcopyyellow"/>
      <w:lvlText w:val=""/>
      <w:lvlPicBulletId w:val="1"/>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7A7AF8"/>
    <w:multiLevelType w:val="hybridMultilevel"/>
    <w:tmpl w:val="C30E8DE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372F4824"/>
    <w:multiLevelType w:val="hybridMultilevel"/>
    <w:tmpl w:val="D1A8D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4254DA"/>
    <w:multiLevelType w:val="hybridMultilevel"/>
    <w:tmpl w:val="9558F892"/>
    <w:lvl w:ilvl="0" w:tplc="B440A328">
      <w:start w:val="1"/>
      <w:numFmt w:val="bullet"/>
      <w:pStyle w:val="4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6EE632AA"/>
    <w:multiLevelType w:val="hybridMultilevel"/>
    <w:tmpl w:val="B2389BC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16cid:durableId="1121267922">
    <w:abstractNumId w:val="4"/>
  </w:num>
  <w:num w:numId="2" w16cid:durableId="725564868">
    <w:abstractNumId w:val="1"/>
  </w:num>
  <w:num w:numId="3" w16cid:durableId="326439316">
    <w:abstractNumId w:val="3"/>
  </w:num>
  <w:num w:numId="4" w16cid:durableId="134183444">
    <w:abstractNumId w:val="2"/>
  </w:num>
  <w:num w:numId="5" w16cid:durableId="1648970719">
    <w:abstractNumId w:val="5"/>
  </w:num>
  <w:num w:numId="6" w16cid:durableId="2140027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F61E9"/>
    <w:rsid w:val="00245185"/>
    <w:rsid w:val="002924F4"/>
    <w:rsid w:val="00376DFA"/>
    <w:rsid w:val="00433BD8"/>
    <w:rsid w:val="0046138C"/>
    <w:rsid w:val="004960AA"/>
    <w:rsid w:val="00637471"/>
    <w:rsid w:val="00831632"/>
    <w:rsid w:val="008E2D67"/>
    <w:rsid w:val="00D17721"/>
    <w:rsid w:val="00EF6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DC5CB"/>
  <w14:defaultImageDpi w14:val="32767"/>
  <w15:docId w15:val="{49838E4B-7683-47A4-92AD-AAE00853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24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customStyle="1" w:styleId="p1">
    <w:name w:val="p1"/>
    <w:basedOn w:val="Normal"/>
    <w:pPr>
      <w:spacing w:after="341" w:line="465" w:lineRule="atLeast"/>
    </w:pPr>
    <w:rPr>
      <w:rFonts w:ascii="Muli Light" w:hAnsi="Muli Light" w:cs="Times New Roman"/>
      <w:sz w:val="14"/>
      <w:szCs w:val="14"/>
      <w:lang w:eastAsia="en-GB"/>
    </w:rPr>
  </w:style>
  <w:style w:type="paragraph" w:customStyle="1" w:styleId="p2">
    <w:name w:val="p2"/>
    <w:basedOn w:val="Normal"/>
    <w:pPr>
      <w:spacing w:after="86" w:line="210" w:lineRule="atLeast"/>
    </w:pPr>
    <w:rPr>
      <w:rFonts w:ascii="Muli Light" w:hAnsi="Muli Light" w:cs="Times New Roman"/>
      <w:sz w:val="14"/>
      <w:szCs w:val="14"/>
      <w:lang w:eastAsia="en-GB"/>
    </w:rPr>
  </w:style>
  <w:style w:type="character" w:customStyle="1" w:styleId="s1">
    <w:name w:val="s1"/>
    <w:basedOn w:val="DefaultParagraphFont"/>
    <w:rPr>
      <w:spacing w:val="-2"/>
    </w:rPr>
  </w:style>
  <w:style w:type="character" w:styleId="Hyperlink">
    <w:name w:val="Hyperlink"/>
    <w:basedOn w:val="DefaultParagraphFont"/>
    <w:uiPriority w:val="99"/>
    <w:unhideWhenUsed/>
    <w:rPr>
      <w:color w:val="0563C1" w:themeColor="hyperlink"/>
      <w:u w:val="single"/>
    </w:rPr>
  </w:style>
  <w:style w:type="paragraph" w:customStyle="1" w:styleId="1bodycopy">
    <w:name w:val="1 body copy"/>
    <w:basedOn w:val="Normal"/>
    <w:link w:val="1bodycopyChar"/>
    <w:qFormat/>
    <w:rsid w:val="002924F4"/>
    <w:pPr>
      <w:spacing w:after="120"/>
      <w:ind w:right="284"/>
    </w:pPr>
    <w:rPr>
      <w:rFonts w:ascii="Arial" w:eastAsia="MS Mincho" w:hAnsi="Arial" w:cs="Times New Roman"/>
      <w:sz w:val="22"/>
      <w:lang w:val="en-US"/>
    </w:rPr>
  </w:style>
  <w:style w:type="paragraph" w:customStyle="1" w:styleId="3Bulletedcopyyellow">
    <w:name w:val="3 Bulleted copy yellow &gt;"/>
    <w:basedOn w:val="1bodycopy"/>
    <w:qFormat/>
    <w:rsid w:val="002924F4"/>
    <w:pPr>
      <w:numPr>
        <w:numId w:val="2"/>
      </w:numPr>
      <w:tabs>
        <w:tab w:val="num" w:pos="360"/>
      </w:tabs>
      <w:ind w:left="0" w:firstLine="0"/>
    </w:pPr>
    <w:rPr>
      <w:rFonts w:cs="Arial"/>
      <w:szCs w:val="20"/>
    </w:rPr>
  </w:style>
  <w:style w:type="paragraph" w:customStyle="1" w:styleId="2Subheadblue">
    <w:name w:val="2 Subhead blue"/>
    <w:next w:val="1bodycopy"/>
    <w:qFormat/>
    <w:rsid w:val="002924F4"/>
    <w:pPr>
      <w:spacing w:before="360" w:after="120" w:line="259" w:lineRule="auto"/>
    </w:pPr>
    <w:rPr>
      <w:rFonts w:ascii="Arial" w:eastAsia="MS Mincho" w:hAnsi="Arial" w:cs="Arial"/>
      <w:b/>
      <w:color w:val="12263F"/>
      <w:sz w:val="32"/>
      <w:szCs w:val="32"/>
      <w:lang w:val="en-US"/>
    </w:rPr>
  </w:style>
  <w:style w:type="paragraph" w:customStyle="1" w:styleId="4Bulletedcopyblue">
    <w:name w:val="4 Bulleted copy blue"/>
    <w:basedOn w:val="3Bulletedcopyyellow"/>
    <w:qFormat/>
    <w:rsid w:val="002924F4"/>
    <w:pPr>
      <w:numPr>
        <w:numId w:val="1"/>
      </w:numPr>
      <w:tabs>
        <w:tab w:val="num" w:pos="360"/>
      </w:tabs>
      <w:ind w:left="0" w:firstLine="0"/>
    </w:pPr>
  </w:style>
  <w:style w:type="paragraph" w:customStyle="1" w:styleId="9Boxheading">
    <w:name w:val="9 Box heading"/>
    <w:basedOn w:val="Normal"/>
    <w:qFormat/>
    <w:rsid w:val="002924F4"/>
    <w:pPr>
      <w:spacing w:after="120"/>
    </w:pPr>
    <w:rPr>
      <w:rFonts w:ascii="Arial" w:eastAsia="MS Mincho" w:hAnsi="Arial" w:cs="Times New Roman"/>
      <w:b/>
      <w:color w:val="12263F"/>
      <w:lang w:val="en-US"/>
    </w:rPr>
  </w:style>
  <w:style w:type="character" w:customStyle="1" w:styleId="1bodycopyChar">
    <w:name w:val="1 body copy Char"/>
    <w:link w:val="1bodycopy"/>
    <w:rsid w:val="002924F4"/>
    <w:rPr>
      <w:rFonts w:ascii="Arial" w:eastAsia="MS Mincho" w:hAnsi="Arial" w:cs="Times New Roman"/>
      <w:sz w:val="22"/>
      <w:lang w:val="en-US"/>
    </w:rPr>
  </w:style>
  <w:style w:type="paragraph" w:customStyle="1" w:styleId="5Abstract">
    <w:name w:val="5 Abstract"/>
    <w:qFormat/>
    <w:rsid w:val="002924F4"/>
    <w:pPr>
      <w:spacing w:after="240" w:line="259" w:lineRule="auto"/>
    </w:pPr>
    <w:rPr>
      <w:rFonts w:ascii="Arial" w:eastAsia="MS Mincho" w:hAnsi="Arial" w:cs="Times New Roman"/>
      <w:sz w:val="28"/>
      <w:szCs w:val="28"/>
      <w:lang w:val="en-US"/>
    </w:rPr>
  </w:style>
  <w:style w:type="paragraph" w:customStyle="1" w:styleId="4Heading1">
    <w:name w:val="4 Heading 1"/>
    <w:basedOn w:val="Heading1"/>
    <w:next w:val="5Abstract"/>
    <w:qFormat/>
    <w:rsid w:val="002924F4"/>
    <w:pPr>
      <w:keepNext w:val="0"/>
      <w:keepLines w:val="0"/>
      <w:spacing w:before="0" w:after="480"/>
    </w:pPr>
    <w:rPr>
      <w:rFonts w:ascii="Arial" w:eastAsia="Calibri" w:hAnsi="Arial" w:cs="Arial"/>
      <w:b/>
      <w:color w:val="0A2641"/>
      <w:sz w:val="60"/>
      <w:szCs w:val="36"/>
    </w:rPr>
  </w:style>
  <w:style w:type="character" w:customStyle="1" w:styleId="Heading1Char">
    <w:name w:val="Heading 1 Char"/>
    <w:basedOn w:val="DefaultParagraphFont"/>
    <w:link w:val="Heading1"/>
    <w:uiPriority w:val="9"/>
    <w:rsid w:val="002924F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76214">
      <w:bodyDiv w:val="1"/>
      <w:marLeft w:val="0"/>
      <w:marRight w:val="0"/>
      <w:marTop w:val="0"/>
      <w:marBottom w:val="0"/>
      <w:divBdr>
        <w:top w:val="none" w:sz="0" w:space="0" w:color="auto"/>
        <w:left w:val="none" w:sz="0" w:space="0" w:color="auto"/>
        <w:bottom w:val="none" w:sz="0" w:space="0" w:color="auto"/>
        <w:right w:val="none" w:sz="0" w:space="0" w:color="auto"/>
      </w:divBdr>
    </w:div>
    <w:div w:id="732048368">
      <w:bodyDiv w:val="1"/>
      <w:marLeft w:val="0"/>
      <w:marRight w:val="0"/>
      <w:marTop w:val="0"/>
      <w:marBottom w:val="0"/>
      <w:divBdr>
        <w:top w:val="none" w:sz="0" w:space="0" w:color="auto"/>
        <w:left w:val="none" w:sz="0" w:space="0" w:color="auto"/>
        <w:bottom w:val="none" w:sz="0" w:space="0" w:color="auto"/>
        <w:right w:val="none" w:sz="0" w:space="0" w:color="auto"/>
      </w:divBdr>
    </w:div>
    <w:div w:id="1344238541">
      <w:bodyDiv w:val="1"/>
      <w:marLeft w:val="0"/>
      <w:marRight w:val="0"/>
      <w:marTop w:val="0"/>
      <w:marBottom w:val="0"/>
      <w:divBdr>
        <w:top w:val="none" w:sz="0" w:space="0" w:color="auto"/>
        <w:left w:val="none" w:sz="0" w:space="0" w:color="auto"/>
        <w:bottom w:val="none" w:sz="0" w:space="0" w:color="auto"/>
        <w:right w:val="none" w:sz="0" w:space="0" w:color="auto"/>
      </w:divBdr>
    </w:div>
    <w:div w:id="17021272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ldvoices.co.uk/resources" TargetMode="External"/><Relationship Id="rId18" Type="http://schemas.openxmlformats.org/officeDocument/2006/relationships/hyperlink" Target="https://www.bbc.co.uk/news/uk-england-birmingham-64581956"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bps.org.uk/news/how-talk-children-about-andrew-tate-and-other-toxic-views-online" TargetMode="External"/><Relationship Id="rId7" Type="http://schemas.openxmlformats.org/officeDocument/2006/relationships/settings" Target="settings.xml"/><Relationship Id="rId12" Type="http://schemas.openxmlformats.org/officeDocument/2006/relationships/hyperlink" Target="https://www.bbc.co.uk/news/uk-england-birmingham-64581956" TargetMode="External"/><Relationship Id="rId17" Type="http://schemas.openxmlformats.org/officeDocument/2006/relationships/hyperlink" Target="http://www.thekeysupport.com/safeguardin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heguardian.com/society/2023/feb/02/andrew-tate-twisted-ideology-infiltrated-british-schools" TargetMode="External"/><Relationship Id="rId20" Type="http://schemas.openxmlformats.org/officeDocument/2006/relationships/hyperlink" Target="https://www.standard.co.uk/insider/talk-children-andrew-tate-misogyny-online-safety-b1053749.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ekeysupport.com/safeguardin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bps.org.uk/news/how-talk-children-about-andrew-tate-and-other-toxic-views-onlin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boldvoices.co.uk/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ndard.co.uk/insider/talk-children-andrew-tate-misogyny-online-safety-b1053749.html" TargetMode="External"/><Relationship Id="rId22" Type="http://schemas.openxmlformats.org/officeDocument/2006/relationships/hyperlink" Target="https://www.theguardian.com/society/2023/feb/02/andrew-tate-twisted-ideology-infiltrated-british-school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b12efddb-7c0b-4e68-b400-746fba8f0ec6" xsi:nil="true"/>
    <SharedWithUsers xmlns="7d3b802e-f21e-4e91-978a-c981cdf007a7">
      <UserInfo>
        <DisplayName/>
        <AccountId xsi:nil="true"/>
        <AccountType/>
      </UserInfo>
    </SharedWithUsers>
    <MediaLengthInSeconds xmlns="b12efddb-7c0b-4e68-b400-746fba8f0e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719F827F8B29418F28CA74701F064C" ma:contentTypeVersion="15" ma:contentTypeDescription="Create a new document." ma:contentTypeScope="" ma:versionID="7997b6a94eeb2be9c868cad44b52eaa5">
  <xsd:schema xmlns:xsd="http://www.w3.org/2001/XMLSchema" xmlns:xs="http://www.w3.org/2001/XMLSchema" xmlns:p="http://schemas.microsoft.com/office/2006/metadata/properties" xmlns:ns2="b12efddb-7c0b-4e68-b400-746fba8f0ec6" xmlns:ns3="7d3b802e-f21e-4e91-978a-c981cdf007a7" targetNamespace="http://schemas.microsoft.com/office/2006/metadata/properties" ma:root="true" ma:fieldsID="a7657b95a65a11ee4a14917f3f2d8ddb" ns2:_="" ns3:_="">
    <xsd:import namespace="b12efddb-7c0b-4e68-b400-746fba8f0ec6"/>
    <xsd:import namespace="7d3b802e-f21e-4e91-978a-c981cdf007a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Yea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efddb-7c0b-4e68-b400-746fba8f0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Year" ma:index="15" nillable="true" ma:displayName="Year" ma:format="Dropdown" ma:internalName="Year">
      <xsd:simpleType>
        <xsd:restriction base="dms:Choice">
          <xsd:enumeration value="2017-18"/>
          <xsd:enumeration value="2018-19"/>
          <xsd:enumeration value="2019-20"/>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b802e-f21e-4e91-978a-c981cdf007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75B3B-5B67-46CB-AADE-23159851AD40}">
  <ds:schemaRefs>
    <ds:schemaRef ds:uri="http://schemas.microsoft.com/sharepoint/v3/contenttype/forms"/>
  </ds:schemaRefs>
</ds:datastoreItem>
</file>

<file path=customXml/itemProps2.xml><?xml version="1.0" encoding="utf-8"?>
<ds:datastoreItem xmlns:ds="http://schemas.openxmlformats.org/officeDocument/2006/customXml" ds:itemID="{E8F6E482-81A7-4698-8E33-C78E697DB27E}">
  <ds:schemaRefs>
    <ds:schemaRef ds:uri="http://schemas.microsoft.com/office/2006/metadata/properties"/>
    <ds:schemaRef ds:uri="http://schemas.microsoft.com/office/infopath/2007/PartnerControls"/>
    <ds:schemaRef ds:uri="b12efddb-7c0b-4e68-b400-746fba8f0ec6"/>
    <ds:schemaRef ds:uri="7d3b802e-f21e-4e91-978a-c981cdf007a7"/>
  </ds:schemaRefs>
</ds:datastoreItem>
</file>

<file path=customXml/itemProps3.xml><?xml version="1.0" encoding="utf-8"?>
<ds:datastoreItem xmlns:ds="http://schemas.openxmlformats.org/officeDocument/2006/customXml" ds:itemID="{BAB0E38C-4399-450C-B837-936FD8772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2efddb-7c0b-4e68-b400-746fba8f0ec6"/>
    <ds:schemaRef ds:uri="7d3b802e-f21e-4e91-978a-c981cdf007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BEC627-1F11-4618-A700-EA3C3F9F6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Dr D Hall</cp:lastModifiedBy>
  <cp:revision>7</cp:revision>
  <cp:lastPrinted>2018-10-17T09:32:00Z</cp:lastPrinted>
  <dcterms:created xsi:type="dcterms:W3CDTF">2023-03-29T14:14:00Z</dcterms:created>
  <dcterms:modified xsi:type="dcterms:W3CDTF">2023-03-30T08:53:00Z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0x01010097719F827F8B29418F28CA74701F064C</vt:lpwstr>
  </property>
  <property fmtid="{D5CDD505-2E9C-101B-9397-08002B2CF9AE}" pid="3" name="Order">
    <vt:r8>365200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